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24E6" w14:textId="77777777" w:rsidR="004D68BF" w:rsidRDefault="008A7A2E" w:rsidP="008C7B27">
      <w:pPr>
        <w:pStyle w:val="Tytu"/>
        <w:jc w:val="center"/>
      </w:pPr>
      <w:r>
        <w:t>Raport porównania geometrii</w:t>
      </w:r>
    </w:p>
    <w:p w14:paraId="7115816A" w14:textId="77777777" w:rsidR="008C7B27" w:rsidRDefault="008C7B27" w:rsidP="008C7B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63080" w14:paraId="628B4A68" w14:textId="77777777" w:rsidTr="006F4DE9">
        <w:tc>
          <w:tcPr>
            <w:tcW w:w="3145" w:type="dxa"/>
          </w:tcPr>
          <w:p w14:paraId="6112B4FE" w14:textId="77777777" w:rsidR="00C63080" w:rsidRPr="00C63080" w:rsidRDefault="008A7A2E" w:rsidP="008C7B27">
            <w:pPr>
              <w:rPr>
                <w:rStyle w:val="Pogrubienie"/>
              </w:rPr>
            </w:pPr>
            <w:bookmarkStart w:id="0" w:name="Title"/>
            <w:r>
              <w:rPr>
                <w:rStyle w:val="Pogrubienie"/>
              </w:rPr>
              <w:t>Nazwa raportu</w:t>
            </w:r>
          </w:p>
        </w:tc>
        <w:tc>
          <w:tcPr>
            <w:tcW w:w="6205" w:type="dxa"/>
          </w:tcPr>
          <w:p w14:paraId="25B66D49" w14:textId="77777777" w:rsidR="00C63080" w:rsidRDefault="008A7A2E" w:rsidP="008C7B27">
            <w:r>
              <w:t>2</w:t>
            </w:r>
          </w:p>
        </w:tc>
      </w:tr>
      <w:tr w:rsidR="004B524D" w14:paraId="1315B8E1" w14:textId="77777777" w:rsidTr="006F4DE9">
        <w:tc>
          <w:tcPr>
            <w:tcW w:w="3145" w:type="dxa"/>
          </w:tcPr>
          <w:p w14:paraId="14B25D2A" w14:textId="77777777" w:rsidR="004B524D" w:rsidRPr="00C63080" w:rsidRDefault="008A7A2E" w:rsidP="008C7B27">
            <w:pPr>
              <w:rPr>
                <w:rStyle w:val="Pogrubienie"/>
              </w:rPr>
            </w:pPr>
            <w:r>
              <w:rPr>
                <w:rStyle w:val="Pogrubienie"/>
              </w:rPr>
              <w:t>Dokument odniesienia</w:t>
            </w:r>
          </w:p>
        </w:tc>
        <w:tc>
          <w:tcPr>
            <w:tcW w:w="6205" w:type="dxa"/>
          </w:tcPr>
          <w:p w14:paraId="19ACBE85" w14:textId="77777777" w:rsidR="004B524D" w:rsidRDefault="008A7A2E" w:rsidP="008C7B27">
            <w:r>
              <w:t>D:\Solid Edge\SE_NOWOŚCI\SE 2020 Update Training\2-Mechanical Design\Examples\Demo 9 - Compare Models\Rear Wheels\FlatKobbyWheel.asm</w:t>
            </w:r>
          </w:p>
        </w:tc>
      </w:tr>
      <w:tr w:rsidR="004B524D" w14:paraId="60F888CB" w14:textId="77777777" w:rsidTr="006F4DE9">
        <w:tc>
          <w:tcPr>
            <w:tcW w:w="3145" w:type="dxa"/>
          </w:tcPr>
          <w:p w14:paraId="43624AEF" w14:textId="77777777" w:rsidR="004B524D" w:rsidRPr="00C63080" w:rsidRDefault="008A7A2E" w:rsidP="008C7B27">
            <w:pPr>
              <w:rPr>
                <w:rStyle w:val="Pogrubienie"/>
              </w:rPr>
            </w:pPr>
            <w:r>
              <w:rPr>
                <w:rStyle w:val="Pogrubienie"/>
              </w:rPr>
              <w:t>Dokument zmodyfikowany</w:t>
            </w:r>
          </w:p>
        </w:tc>
        <w:tc>
          <w:tcPr>
            <w:tcW w:w="6205" w:type="dxa"/>
          </w:tcPr>
          <w:p w14:paraId="2CE17955" w14:textId="77777777" w:rsidR="004B524D" w:rsidRDefault="008A7A2E" w:rsidP="008C7B27">
            <w:r>
              <w:t>D:\Solid Edge\SE_NOWOŚCI\SE 2020 Update Training\2-Mechanical Design\Examples\Demo 9 - Compare Models\Rear Wheels\LowProfileWheel.asm</w:t>
            </w:r>
          </w:p>
        </w:tc>
      </w:tr>
      <w:tr w:rsidR="004B524D" w14:paraId="30377E4A" w14:textId="77777777" w:rsidTr="006F4DE9">
        <w:tc>
          <w:tcPr>
            <w:tcW w:w="3145" w:type="dxa"/>
          </w:tcPr>
          <w:p w14:paraId="39A4C88F" w14:textId="77777777" w:rsidR="004B524D" w:rsidRPr="00C63080" w:rsidRDefault="008A7A2E" w:rsidP="008C7B27">
            <w:pPr>
              <w:rPr>
                <w:rStyle w:val="Pogrubienie"/>
              </w:rPr>
            </w:pPr>
            <w:r>
              <w:rPr>
                <w:rStyle w:val="Pogrubienie"/>
              </w:rPr>
              <w:t>Utworzony w</w:t>
            </w:r>
          </w:p>
        </w:tc>
        <w:tc>
          <w:tcPr>
            <w:tcW w:w="6205" w:type="dxa"/>
          </w:tcPr>
          <w:p w14:paraId="01AEF69C" w14:textId="77777777" w:rsidR="004B524D" w:rsidRDefault="008A7A2E" w:rsidP="008C7B27">
            <w:r>
              <w:t>01.03.2021 13:58:51</w:t>
            </w:r>
          </w:p>
        </w:tc>
      </w:tr>
      <w:tr w:rsidR="004B524D" w14:paraId="0F7F5F7E" w14:textId="77777777" w:rsidTr="006F4DE9">
        <w:tc>
          <w:tcPr>
            <w:tcW w:w="3145" w:type="dxa"/>
          </w:tcPr>
          <w:p w14:paraId="5BF49887" w14:textId="77777777" w:rsidR="004B524D" w:rsidRPr="00C63080" w:rsidRDefault="008A7A2E" w:rsidP="008C7B27">
            <w:pPr>
              <w:rPr>
                <w:rStyle w:val="Pogrubienie"/>
              </w:rPr>
            </w:pPr>
            <w:r>
              <w:rPr>
                <w:rStyle w:val="Pogrubienie"/>
              </w:rPr>
              <w:t>Utworzony przez</w:t>
            </w:r>
          </w:p>
        </w:tc>
        <w:tc>
          <w:tcPr>
            <w:tcW w:w="6205" w:type="dxa"/>
          </w:tcPr>
          <w:p w14:paraId="518C5400" w14:textId="77777777" w:rsidR="004B524D" w:rsidRDefault="008A7A2E" w:rsidP="008C7B27">
            <w:r>
              <w:t>CORP\lukasz.smietana</w:t>
            </w:r>
          </w:p>
        </w:tc>
      </w:tr>
      <w:bookmarkEnd w:id="0"/>
    </w:tbl>
    <w:p w14:paraId="247F0FEF" w14:textId="77777777" w:rsidR="008C7B27" w:rsidRDefault="008C7B27" w:rsidP="008C7B27"/>
    <w:p w14:paraId="39930F47" w14:textId="77777777" w:rsidR="00C63080" w:rsidRDefault="008A7A2E" w:rsidP="0049329A">
      <w:pPr>
        <w:pStyle w:val="Nagwek1"/>
        <w:jc w:val="center"/>
      </w:pPr>
      <w:r>
        <w:t>Wyniki</w:t>
      </w:r>
    </w:p>
    <w:p w14:paraId="59BDED42" w14:textId="77777777" w:rsidR="00C63080" w:rsidRDefault="008A7A2E" w:rsidP="00C63080">
      <w:pPr>
        <w:pStyle w:val="Nagwek2"/>
      </w:pPr>
      <w:bookmarkStart w:id="1" w:name="PropertiesComparison"/>
      <w:r>
        <w:t>Porównanie właściwości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3080" w14:paraId="3B31155A" w14:textId="77777777" w:rsidTr="008A7A2E">
        <w:tc>
          <w:tcPr>
            <w:tcW w:w="1666" w:type="pct"/>
          </w:tcPr>
          <w:p w14:paraId="6643EE57" w14:textId="77777777" w:rsidR="00C63080" w:rsidRPr="00C63080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Właściwość</w:t>
            </w:r>
          </w:p>
        </w:tc>
        <w:tc>
          <w:tcPr>
            <w:tcW w:w="1667" w:type="pct"/>
          </w:tcPr>
          <w:p w14:paraId="571B78FD" w14:textId="77777777" w:rsidR="00C63080" w:rsidRPr="00C63080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Dokument odniesienia</w:t>
            </w:r>
          </w:p>
        </w:tc>
        <w:tc>
          <w:tcPr>
            <w:tcW w:w="1667" w:type="pct"/>
          </w:tcPr>
          <w:p w14:paraId="53FD65A4" w14:textId="77777777" w:rsidR="00C63080" w:rsidRPr="00C63080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Dokument zmodyfikowany</w:t>
            </w:r>
          </w:p>
        </w:tc>
      </w:tr>
      <w:tr w:rsidR="008A7A2E" w14:paraId="1F856568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65058327" w14:textId="427BE077" w:rsidR="008A7A2E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Podsumowanie informacji</w:t>
            </w:r>
          </w:p>
        </w:tc>
      </w:tr>
      <w:tr w:rsidR="008A7A2E" w14:paraId="1DE3902F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5B901262" w14:textId="77777777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Autor</w:t>
            </w:r>
          </w:p>
        </w:tc>
        <w:tc>
          <w:tcPr>
            <w:tcW w:w="1667" w:type="pct"/>
          </w:tcPr>
          <w:p w14:paraId="411E1E01" w14:textId="7777777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stainbro</w:t>
            </w:r>
          </w:p>
        </w:tc>
        <w:tc>
          <w:tcPr>
            <w:tcW w:w="1667" w:type="pct"/>
          </w:tcPr>
          <w:p w14:paraId="3B71F57D" w14:textId="7777777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stainbro</w:t>
            </w:r>
          </w:p>
        </w:tc>
      </w:tr>
      <w:tr w:rsidR="008A7A2E" w14:paraId="67B1940F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3E1F1166" w14:textId="77777777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Szablon</w:t>
            </w:r>
          </w:p>
        </w:tc>
        <w:tc>
          <w:tcPr>
            <w:tcW w:w="1667" w:type="pct"/>
          </w:tcPr>
          <w:p w14:paraId="48EB43FB" w14:textId="7777777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ISO Assembly.asm</w:t>
            </w:r>
          </w:p>
        </w:tc>
        <w:tc>
          <w:tcPr>
            <w:tcW w:w="1667" w:type="pct"/>
          </w:tcPr>
          <w:p w14:paraId="049BCA6E" w14:textId="7777777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ISO Assembly.asm</w:t>
            </w:r>
          </w:p>
        </w:tc>
      </w:tr>
      <w:tr w:rsidR="008A7A2E" w:rsidRPr="008A7A2E" w14:paraId="07CD8D0E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2289E2D6" w14:textId="24C6B8D1" w:rsidR="008A7A2E" w:rsidRP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Data ostatniego zapisu</w:t>
            </w:r>
          </w:p>
        </w:tc>
        <w:tc>
          <w:tcPr>
            <w:tcW w:w="1667" w:type="pct"/>
          </w:tcPr>
          <w:p w14:paraId="1ECFE7FD" w14:textId="76ACEABC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16.04.2019 18:30:18</w:t>
            </w:r>
          </w:p>
        </w:tc>
        <w:tc>
          <w:tcPr>
            <w:tcW w:w="1667" w:type="pct"/>
          </w:tcPr>
          <w:p w14:paraId="290389E3" w14:textId="62B63311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16.04.2019 18:29:36</w:t>
            </w:r>
          </w:p>
        </w:tc>
      </w:tr>
      <w:tr w:rsidR="008A7A2E" w:rsidRPr="008A7A2E" w14:paraId="3A7A2A11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3FF52430" w14:textId="5A4647F4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Rozszerzone podsumowanie informacji</w:t>
            </w:r>
          </w:p>
        </w:tc>
      </w:tr>
      <w:tr w:rsidR="008A7A2E" w:rsidRPr="008A7A2E" w14:paraId="22D947C3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20711A28" w14:textId="04A2D72A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Nazwa aplikacji zapisującej</w:t>
            </w:r>
          </w:p>
        </w:tc>
        <w:tc>
          <w:tcPr>
            <w:tcW w:w="1667" w:type="pct"/>
          </w:tcPr>
          <w:p w14:paraId="2E052CB3" w14:textId="76251922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Solid Edge</w:t>
            </w:r>
          </w:p>
        </w:tc>
        <w:tc>
          <w:tcPr>
            <w:tcW w:w="1667" w:type="pct"/>
          </w:tcPr>
          <w:p w14:paraId="1790A366" w14:textId="08421402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Solid Edge</w:t>
            </w:r>
          </w:p>
        </w:tc>
      </w:tr>
      <w:tr w:rsidR="008A7A2E" w:rsidRPr="008A7A2E" w14:paraId="72B7C574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79C96134" w14:textId="0F1EE569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Status</w:t>
            </w:r>
          </w:p>
        </w:tc>
        <w:tc>
          <w:tcPr>
            <w:tcW w:w="1667" w:type="pct"/>
          </w:tcPr>
          <w:p w14:paraId="3DA2F91C" w14:textId="2F53A0C5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Dostępny</w:t>
            </w:r>
          </w:p>
        </w:tc>
        <w:tc>
          <w:tcPr>
            <w:tcW w:w="1667" w:type="pct"/>
          </w:tcPr>
          <w:p w14:paraId="303B6C55" w14:textId="364B852D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Dostępny</w:t>
            </w:r>
          </w:p>
        </w:tc>
      </w:tr>
      <w:tr w:rsidR="008A7A2E" w:rsidRPr="008A7A2E" w14:paraId="04EF2449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7AE6D7BB" w14:textId="5D51B49E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Właściwości fizyczne</w:t>
            </w:r>
          </w:p>
        </w:tc>
      </w:tr>
      <w:tr w:rsidR="008A7A2E" w:rsidRPr="008A7A2E" w14:paraId="4722EDC2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5B4527D8" w14:textId="22080CBC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Gęstość</w:t>
            </w:r>
          </w:p>
        </w:tc>
        <w:tc>
          <w:tcPr>
            <w:tcW w:w="1667" w:type="pct"/>
          </w:tcPr>
          <w:p w14:paraId="07167E23" w14:textId="29DD594C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0,000 kg/m^3</w:t>
            </w:r>
          </w:p>
        </w:tc>
        <w:tc>
          <w:tcPr>
            <w:tcW w:w="1667" w:type="pct"/>
          </w:tcPr>
          <w:p w14:paraId="04F1B114" w14:textId="2BB779A6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0,000 kg/m^3</w:t>
            </w:r>
          </w:p>
        </w:tc>
      </w:tr>
      <w:tr w:rsidR="008A7A2E" w:rsidRPr="008A7A2E" w14:paraId="2D6EF82A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6B08AC72" w14:textId="15333190" w:rsidR="008A7A2E" w:rsidRP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Objętość</w:t>
            </w:r>
          </w:p>
        </w:tc>
        <w:tc>
          <w:tcPr>
            <w:tcW w:w="1667" w:type="pct"/>
          </w:tcPr>
          <w:p w14:paraId="46CC7B70" w14:textId="68010DAB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28481,992 mm^3</w:t>
            </w:r>
          </w:p>
        </w:tc>
        <w:tc>
          <w:tcPr>
            <w:tcW w:w="1667" w:type="pct"/>
          </w:tcPr>
          <w:p w14:paraId="2DA8526D" w14:textId="0B764758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25189,760 mm^3</w:t>
            </w:r>
          </w:p>
        </w:tc>
      </w:tr>
      <w:tr w:rsidR="008A7A2E" w:rsidRPr="008A7A2E" w14:paraId="544D4A6E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7EF9B7E6" w14:textId="342D443D" w:rsid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Masa</w:t>
            </w:r>
          </w:p>
        </w:tc>
        <w:tc>
          <w:tcPr>
            <w:tcW w:w="1667" w:type="pct"/>
          </w:tcPr>
          <w:p w14:paraId="4D10E160" w14:textId="479FAFAD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0,222 kg</w:t>
            </w:r>
          </w:p>
        </w:tc>
        <w:tc>
          <w:tcPr>
            <w:tcW w:w="1667" w:type="pct"/>
          </w:tcPr>
          <w:p w14:paraId="1BA2EC3B" w14:textId="54235FAE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0,196 kg</w:t>
            </w:r>
          </w:p>
        </w:tc>
      </w:tr>
      <w:tr w:rsidR="008A7A2E" w:rsidRPr="008A7A2E" w14:paraId="2D0ABA36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2A8C84C7" w14:textId="0F967EAA" w:rsidR="008A7A2E" w:rsidRP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Osiągnięto dokładność względną</w:t>
            </w:r>
          </w:p>
        </w:tc>
        <w:tc>
          <w:tcPr>
            <w:tcW w:w="1667" w:type="pct"/>
          </w:tcPr>
          <w:p w14:paraId="6BCE8F59" w14:textId="1B85F975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0</w:t>
            </w:r>
          </w:p>
        </w:tc>
        <w:tc>
          <w:tcPr>
            <w:tcW w:w="1667" w:type="pct"/>
          </w:tcPr>
          <w:p w14:paraId="6E5E26FD" w14:textId="7DBFABBB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0</w:t>
            </w:r>
          </w:p>
        </w:tc>
      </w:tr>
      <w:tr w:rsidR="008A7A2E" w:rsidRPr="008A7A2E" w14:paraId="7C7DDE60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3EEDE4C9" w14:textId="03C90470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Status</w:t>
            </w:r>
          </w:p>
        </w:tc>
        <w:tc>
          <w:tcPr>
            <w:tcW w:w="1667" w:type="pct"/>
          </w:tcPr>
          <w:p w14:paraId="476ED5ED" w14:textId="51BBF4F5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Nieistniejący</w:t>
            </w:r>
          </w:p>
        </w:tc>
        <w:tc>
          <w:tcPr>
            <w:tcW w:w="1667" w:type="pct"/>
          </w:tcPr>
          <w:p w14:paraId="0211B5F3" w14:textId="32B144A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Nieistniejący</w:t>
            </w:r>
          </w:p>
        </w:tc>
      </w:tr>
      <w:tr w:rsidR="008A7A2E" w:rsidRPr="008A7A2E" w14:paraId="2F356DC7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0F14E22C" w14:textId="2F39DE53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Środek ciężkości</w:t>
            </w:r>
          </w:p>
        </w:tc>
      </w:tr>
      <w:tr w:rsidR="008A7A2E" w:rsidRPr="008A7A2E" w14:paraId="4EAFF66A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18D88DDD" w14:textId="4F8D2091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(X, Y, Z)</w:t>
            </w:r>
          </w:p>
        </w:tc>
        <w:tc>
          <w:tcPr>
            <w:tcW w:w="1667" w:type="pct"/>
          </w:tcPr>
          <w:p w14:paraId="46C721EA" w14:textId="74272F44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  <w:tc>
          <w:tcPr>
            <w:tcW w:w="1667" w:type="pct"/>
          </w:tcPr>
          <w:p w14:paraId="606CF2EA" w14:textId="1E4D46AE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</w:tr>
      <w:tr w:rsidR="008A7A2E" w:rsidRPr="008A7A2E" w14:paraId="0A39175B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5BC75C9F" w14:textId="22DDE186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Środek objętości</w:t>
            </w:r>
          </w:p>
        </w:tc>
      </w:tr>
      <w:tr w:rsidR="008A7A2E" w:rsidRPr="008A7A2E" w14:paraId="3B34E057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47B5E962" w14:textId="768F4EAE" w:rsidR="008A7A2E" w:rsidRP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(X, Y, Z)</w:t>
            </w:r>
          </w:p>
        </w:tc>
        <w:tc>
          <w:tcPr>
            <w:tcW w:w="1667" w:type="pct"/>
          </w:tcPr>
          <w:p w14:paraId="28C723A7" w14:textId="72CA6AAF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(0,00 mm, 0,00 mm, -2,80 mm)</w:t>
            </w:r>
          </w:p>
        </w:tc>
        <w:tc>
          <w:tcPr>
            <w:tcW w:w="1667" w:type="pct"/>
          </w:tcPr>
          <w:p w14:paraId="7AAF8958" w14:textId="5A6BB6FB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(0,00 mm, 0,00 mm, -2,76 mm)</w:t>
            </w:r>
          </w:p>
        </w:tc>
      </w:tr>
      <w:tr w:rsidR="008A7A2E" w:rsidRPr="008A7A2E" w14:paraId="409910BE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45509CB8" w14:textId="7D5AF06E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Globalne momenty bezwładności</w:t>
            </w:r>
          </w:p>
        </w:tc>
      </w:tr>
      <w:tr w:rsidR="008A7A2E" w:rsidRPr="008A7A2E" w14:paraId="6A86CBE9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54D29EEF" w14:textId="50499FBB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(Ixx, Iyy, Izz)</w:t>
            </w:r>
          </w:p>
        </w:tc>
        <w:tc>
          <w:tcPr>
            <w:tcW w:w="1667" w:type="pct"/>
          </w:tcPr>
          <w:p w14:paraId="2F2810F7" w14:textId="3381ACF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kg-m^2, 0,00 kg-m^2, 0,00 kg-m^2)</w:t>
            </w:r>
          </w:p>
        </w:tc>
        <w:tc>
          <w:tcPr>
            <w:tcW w:w="1667" w:type="pct"/>
          </w:tcPr>
          <w:p w14:paraId="2F1F9AEA" w14:textId="10D54604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kg-m^2, 0,00 kg-m^2, 0,00 kg-m^2)</w:t>
            </w:r>
          </w:p>
        </w:tc>
      </w:tr>
      <w:tr w:rsidR="008A7A2E" w:rsidRPr="008A7A2E" w14:paraId="36194774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1ED09996" w14:textId="02D70004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(Ixy, Ixz, Iyz)</w:t>
            </w:r>
          </w:p>
        </w:tc>
        <w:tc>
          <w:tcPr>
            <w:tcW w:w="1667" w:type="pct"/>
          </w:tcPr>
          <w:p w14:paraId="43A0E296" w14:textId="0D2848E3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kg-m^2, 0,00 kg-m^2, 0,00 kg-m^2)</w:t>
            </w:r>
          </w:p>
        </w:tc>
        <w:tc>
          <w:tcPr>
            <w:tcW w:w="1667" w:type="pct"/>
          </w:tcPr>
          <w:p w14:paraId="0E217F32" w14:textId="5D80DF1E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kg-m^2, 0,00 kg-m^2, 0,00 kg-m^2)</w:t>
            </w:r>
          </w:p>
        </w:tc>
      </w:tr>
      <w:tr w:rsidR="008A7A2E" w:rsidRPr="008A7A2E" w14:paraId="7DC4922A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4AA38225" w14:textId="0F579C66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Główne momenty bezwładności</w:t>
            </w:r>
          </w:p>
        </w:tc>
      </w:tr>
      <w:tr w:rsidR="008A7A2E" w:rsidRPr="008A7A2E" w14:paraId="21199D26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2FF74821" w14:textId="6EAE80B6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(Ixx, Iyy, Izz)</w:t>
            </w:r>
          </w:p>
        </w:tc>
        <w:tc>
          <w:tcPr>
            <w:tcW w:w="1667" w:type="pct"/>
          </w:tcPr>
          <w:p w14:paraId="3C96E2D2" w14:textId="378CB204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kg-m^2, 0,00 kg-m^2, 0,00 kg-m^2)</w:t>
            </w:r>
          </w:p>
        </w:tc>
        <w:tc>
          <w:tcPr>
            <w:tcW w:w="1667" w:type="pct"/>
          </w:tcPr>
          <w:p w14:paraId="03885B0C" w14:textId="2B960C83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kg-m^2, 0,00 kg-m^2, 0,00 kg-m^2)</w:t>
            </w:r>
          </w:p>
        </w:tc>
      </w:tr>
      <w:tr w:rsidR="008A7A2E" w:rsidRPr="008A7A2E" w14:paraId="5D7C64EB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0CD188DE" w14:textId="6FAA0117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Osie główne</w:t>
            </w:r>
          </w:p>
        </w:tc>
      </w:tr>
      <w:tr w:rsidR="008A7A2E" w:rsidRPr="008A7A2E" w14:paraId="0CB7AB9D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4F692CA4" w14:textId="7D3F62B9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lastRenderedPageBreak/>
              <w:t>(X1, Y1, Z1)</w:t>
            </w:r>
          </w:p>
        </w:tc>
        <w:tc>
          <w:tcPr>
            <w:tcW w:w="1667" w:type="pct"/>
          </w:tcPr>
          <w:p w14:paraId="10E27542" w14:textId="03BB585C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  <w:tc>
          <w:tcPr>
            <w:tcW w:w="1667" w:type="pct"/>
          </w:tcPr>
          <w:p w14:paraId="5AB92B1C" w14:textId="45396C5B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</w:tr>
      <w:tr w:rsidR="008A7A2E" w:rsidRPr="008A7A2E" w14:paraId="1EBEBD0B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6E656067" w14:textId="16670420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(X2, Y2, Z2)</w:t>
            </w:r>
          </w:p>
        </w:tc>
        <w:tc>
          <w:tcPr>
            <w:tcW w:w="1667" w:type="pct"/>
          </w:tcPr>
          <w:p w14:paraId="42304A9A" w14:textId="0915EACA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  <w:tc>
          <w:tcPr>
            <w:tcW w:w="1667" w:type="pct"/>
          </w:tcPr>
          <w:p w14:paraId="51AAC119" w14:textId="28DCEC79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</w:tr>
      <w:tr w:rsidR="008A7A2E" w:rsidRPr="008A7A2E" w14:paraId="43B8F438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568A1975" w14:textId="297DCF9A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(X3, Y3, Z3)</w:t>
            </w:r>
          </w:p>
        </w:tc>
        <w:tc>
          <w:tcPr>
            <w:tcW w:w="1667" w:type="pct"/>
          </w:tcPr>
          <w:p w14:paraId="0AFF94A5" w14:textId="5A9216D1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  <w:tc>
          <w:tcPr>
            <w:tcW w:w="1667" w:type="pct"/>
          </w:tcPr>
          <w:p w14:paraId="09F62A14" w14:textId="318241E5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</w:tr>
      <w:tr w:rsidR="008A7A2E" w:rsidRPr="008A7A2E" w14:paraId="6F8330FA" w14:textId="77777777" w:rsidTr="008A7A2E">
        <w:tblPrEx>
          <w:jc w:val="center"/>
        </w:tblPrEx>
        <w:trPr>
          <w:jc w:val="center"/>
        </w:trPr>
        <w:tc>
          <w:tcPr>
            <w:tcW w:w="5000" w:type="pct"/>
            <w:gridSpan w:val="3"/>
          </w:tcPr>
          <w:p w14:paraId="08CE5AEF" w14:textId="5766D9C9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</w:rPr>
              <w:t>Promienie bezwładności</w:t>
            </w:r>
          </w:p>
        </w:tc>
      </w:tr>
      <w:tr w:rsidR="008A7A2E" w:rsidRPr="008A7A2E" w14:paraId="35C33790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59FB8835" w14:textId="1D375ED0" w:rsidR="008A7A2E" w:rsidRP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X</w:t>
            </w:r>
          </w:p>
        </w:tc>
        <w:tc>
          <w:tcPr>
            <w:tcW w:w="1667" w:type="pct"/>
          </w:tcPr>
          <w:p w14:paraId="21A5520A" w14:textId="703D20AF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25,34 mm</w:t>
            </w:r>
          </w:p>
        </w:tc>
        <w:tc>
          <w:tcPr>
            <w:tcW w:w="1667" w:type="pct"/>
          </w:tcPr>
          <w:p w14:paraId="5E491BFA" w14:textId="741BD295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23,10 mm</w:t>
            </w:r>
          </w:p>
        </w:tc>
      </w:tr>
      <w:tr w:rsidR="008A7A2E" w:rsidRPr="008A7A2E" w14:paraId="58879E2C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595221D5" w14:textId="65CBE310" w:rsid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Y</w:t>
            </w:r>
          </w:p>
        </w:tc>
        <w:tc>
          <w:tcPr>
            <w:tcW w:w="1667" w:type="pct"/>
          </w:tcPr>
          <w:p w14:paraId="3EE8C6CA" w14:textId="59D2CEED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20,74 mm</w:t>
            </w:r>
          </w:p>
        </w:tc>
        <w:tc>
          <w:tcPr>
            <w:tcW w:w="1667" w:type="pct"/>
          </w:tcPr>
          <w:p w14:paraId="031F0821" w14:textId="07594C71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19,22 mm</w:t>
            </w:r>
          </w:p>
        </w:tc>
      </w:tr>
      <w:tr w:rsidR="008A7A2E" w:rsidRPr="008A7A2E" w14:paraId="20DE159A" w14:textId="77777777" w:rsidTr="008A7A2E">
        <w:tblPrEx>
          <w:jc w:val="center"/>
        </w:tblPrEx>
        <w:trPr>
          <w:jc w:val="center"/>
        </w:trPr>
        <w:tc>
          <w:tcPr>
            <w:tcW w:w="1666" w:type="pct"/>
          </w:tcPr>
          <w:p w14:paraId="71805F4B" w14:textId="02EF808D" w:rsid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Z</w:t>
            </w:r>
          </w:p>
        </w:tc>
        <w:tc>
          <w:tcPr>
            <w:tcW w:w="1667" w:type="pct"/>
          </w:tcPr>
          <w:p w14:paraId="64D4C0BF" w14:textId="39235F44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20,74 mm</w:t>
            </w:r>
          </w:p>
        </w:tc>
        <w:tc>
          <w:tcPr>
            <w:tcW w:w="1667" w:type="pct"/>
          </w:tcPr>
          <w:p w14:paraId="50F34D02" w14:textId="1D0A7678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19,22 mm</w:t>
            </w:r>
          </w:p>
        </w:tc>
      </w:tr>
      <w:bookmarkEnd w:id="1"/>
    </w:tbl>
    <w:p w14:paraId="73A8FF6A" w14:textId="77777777" w:rsidR="00C63080" w:rsidRDefault="00C63080" w:rsidP="00F25330"/>
    <w:p w14:paraId="355B8197" w14:textId="77777777" w:rsidR="00C63080" w:rsidRDefault="008A7A2E" w:rsidP="00C63080">
      <w:pPr>
        <w:pStyle w:val="Nagwek2"/>
      </w:pPr>
      <w:bookmarkStart w:id="2" w:name="MassProperties"/>
      <w:r>
        <w:t>Właściwości masy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3080" w14:paraId="380A6D11" w14:textId="77777777" w:rsidTr="004907DD">
        <w:tc>
          <w:tcPr>
            <w:tcW w:w="3116" w:type="dxa"/>
          </w:tcPr>
          <w:p w14:paraId="12874FE8" w14:textId="77777777" w:rsidR="00C63080" w:rsidRPr="00C63080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Właściwość</w:t>
            </w:r>
          </w:p>
        </w:tc>
        <w:tc>
          <w:tcPr>
            <w:tcW w:w="3117" w:type="dxa"/>
          </w:tcPr>
          <w:p w14:paraId="6C1126C9" w14:textId="77777777" w:rsidR="00C63080" w:rsidRPr="00C63080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Dokument odniesienia</w:t>
            </w:r>
          </w:p>
        </w:tc>
        <w:tc>
          <w:tcPr>
            <w:tcW w:w="3117" w:type="dxa"/>
          </w:tcPr>
          <w:p w14:paraId="6909CD00" w14:textId="77777777" w:rsidR="00C63080" w:rsidRPr="00C63080" w:rsidRDefault="008A7A2E" w:rsidP="00C63080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Dokument zmodyfikowany</w:t>
            </w:r>
          </w:p>
        </w:tc>
      </w:tr>
      <w:tr w:rsidR="008A7A2E" w:rsidRPr="008A7A2E" w14:paraId="455FB6A8" w14:textId="77777777" w:rsidTr="004907DD">
        <w:tc>
          <w:tcPr>
            <w:tcW w:w="3116" w:type="dxa"/>
          </w:tcPr>
          <w:p w14:paraId="637E8B0D" w14:textId="03EF1789" w:rsidR="008A7A2E" w:rsidRPr="008A7A2E" w:rsidRDefault="008A7A2E" w:rsidP="008A7A2E">
            <w:pPr>
              <w:rPr>
                <w:rStyle w:val="Pogrubienie"/>
                <w:highlight w:val="yellow"/>
              </w:rPr>
            </w:pPr>
            <w:r>
              <w:rPr>
                <w:rStyle w:val="Pogrubienie"/>
                <w:highlight w:val="yellow"/>
              </w:rPr>
              <w:t>Objętość</w:t>
            </w:r>
          </w:p>
        </w:tc>
        <w:tc>
          <w:tcPr>
            <w:tcW w:w="3117" w:type="dxa"/>
          </w:tcPr>
          <w:p w14:paraId="08A969E9" w14:textId="0666A7B5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28481,992 mm^3</w:t>
            </w:r>
          </w:p>
        </w:tc>
        <w:tc>
          <w:tcPr>
            <w:tcW w:w="3117" w:type="dxa"/>
          </w:tcPr>
          <w:p w14:paraId="6650D09B" w14:textId="2B3C826D" w:rsidR="008A7A2E" w:rsidRPr="008A7A2E" w:rsidRDefault="008A7A2E" w:rsidP="00C63080">
            <w:pPr>
              <w:jc w:val="center"/>
              <w:rPr>
                <w:rStyle w:val="Pogrubienie"/>
                <w:b w:val="0"/>
                <w:highlight w:val="yellow"/>
              </w:rPr>
            </w:pPr>
            <w:r w:rsidRPr="008A7A2E">
              <w:rPr>
                <w:rStyle w:val="Pogrubienie"/>
                <w:b w:val="0"/>
                <w:highlight w:val="yellow"/>
              </w:rPr>
              <w:t>25189,760 mm^3</w:t>
            </w:r>
          </w:p>
        </w:tc>
      </w:tr>
      <w:tr w:rsidR="008A7A2E" w:rsidRPr="008A7A2E" w14:paraId="7B0EFAFA" w14:textId="77777777" w:rsidTr="004907DD">
        <w:tc>
          <w:tcPr>
            <w:tcW w:w="3116" w:type="dxa"/>
          </w:tcPr>
          <w:p w14:paraId="23903688" w14:textId="08BF4428" w:rsidR="008A7A2E" w:rsidRP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Środek ciężkości</w:t>
            </w:r>
          </w:p>
        </w:tc>
        <w:tc>
          <w:tcPr>
            <w:tcW w:w="3117" w:type="dxa"/>
          </w:tcPr>
          <w:p w14:paraId="6E88C875" w14:textId="2CA66569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  <w:tc>
          <w:tcPr>
            <w:tcW w:w="3117" w:type="dxa"/>
          </w:tcPr>
          <w:p w14:paraId="107F3488" w14:textId="068D2D70" w:rsidR="008A7A2E" w:rsidRPr="008A7A2E" w:rsidRDefault="008A7A2E" w:rsidP="00C63080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(0,00 mm, 0,00 mm, 0,00 mm)</w:t>
            </w:r>
          </w:p>
        </w:tc>
      </w:tr>
      <w:bookmarkEnd w:id="2"/>
    </w:tbl>
    <w:p w14:paraId="0306E684" w14:textId="77777777" w:rsidR="00C63080" w:rsidRDefault="00C63080" w:rsidP="00C63080"/>
    <w:p w14:paraId="3AC6186A" w14:textId="77777777" w:rsidR="00816DBB" w:rsidRDefault="008A7A2E" w:rsidP="00816DBB">
      <w:pPr>
        <w:pStyle w:val="Nagwek2"/>
      </w:pPr>
      <w:bookmarkStart w:id="3" w:name="AssembliesComparePartLevel"/>
      <w:r>
        <w:t>Porównanie złożeń na poziomie części</w:t>
      </w: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816DBB" w14:paraId="38247B9A" w14:textId="77777777" w:rsidTr="00816DBB">
        <w:tc>
          <w:tcPr>
            <w:tcW w:w="4675" w:type="dxa"/>
          </w:tcPr>
          <w:p w14:paraId="5CA378C5" w14:textId="77777777" w:rsidR="00816DBB" w:rsidRPr="00C63080" w:rsidRDefault="008A7A2E" w:rsidP="006D5FB5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Nazwa części w przeglądarce drzewa</w:t>
            </w:r>
          </w:p>
        </w:tc>
        <w:tc>
          <w:tcPr>
            <w:tcW w:w="4680" w:type="dxa"/>
          </w:tcPr>
          <w:p w14:paraId="065CFB61" w14:textId="77777777" w:rsidR="00816DBB" w:rsidRPr="00C63080" w:rsidRDefault="008A7A2E" w:rsidP="006D5FB5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Typ części</w:t>
            </w:r>
          </w:p>
        </w:tc>
      </w:tr>
      <w:tr w:rsidR="008A7A2E" w14:paraId="79589D34" w14:textId="77777777" w:rsidTr="00816DBB">
        <w:tc>
          <w:tcPr>
            <w:tcW w:w="4675" w:type="dxa"/>
          </w:tcPr>
          <w:p w14:paraId="4371A961" w14:textId="5793C242" w:rsidR="008A7A2E" w:rsidRPr="008A7A2E" w:rsidRDefault="008A7A2E" w:rsidP="008A7A2E">
            <w:pPr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Wheel.par:1</w:t>
            </w:r>
          </w:p>
        </w:tc>
        <w:tc>
          <w:tcPr>
            <w:tcW w:w="4680" w:type="dxa"/>
          </w:tcPr>
          <w:p w14:paraId="7A7BC59A" w14:textId="5A904D3E" w:rsidR="008A7A2E" w:rsidRPr="008A7A2E" w:rsidRDefault="008A7A2E" w:rsidP="006D5FB5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Common Volume</w:t>
            </w:r>
          </w:p>
        </w:tc>
      </w:tr>
      <w:tr w:rsidR="008A7A2E" w14:paraId="6F7046A0" w14:textId="77777777" w:rsidTr="00816DBB">
        <w:tc>
          <w:tcPr>
            <w:tcW w:w="4675" w:type="dxa"/>
          </w:tcPr>
          <w:p w14:paraId="431E34C0" w14:textId="4152481C" w:rsidR="008A7A2E" w:rsidRPr="008A7A2E" w:rsidRDefault="008A7A2E" w:rsidP="008A7A2E">
            <w:pPr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FlatKnobbyTire.par:1</w:t>
            </w:r>
          </w:p>
        </w:tc>
        <w:tc>
          <w:tcPr>
            <w:tcW w:w="4680" w:type="dxa"/>
          </w:tcPr>
          <w:p w14:paraId="78DA72BA" w14:textId="0CA527E0" w:rsidR="008A7A2E" w:rsidRPr="008A7A2E" w:rsidRDefault="008A7A2E" w:rsidP="006D5FB5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Removed Volume</w:t>
            </w:r>
          </w:p>
        </w:tc>
      </w:tr>
      <w:tr w:rsidR="008A7A2E" w14:paraId="30D2F8F1" w14:textId="77777777" w:rsidTr="00816DBB">
        <w:tc>
          <w:tcPr>
            <w:tcW w:w="4675" w:type="dxa"/>
          </w:tcPr>
          <w:p w14:paraId="1237D6D0" w14:textId="28A4F385" w:rsidR="008A7A2E" w:rsidRPr="008A7A2E" w:rsidRDefault="008A7A2E" w:rsidP="008A7A2E">
            <w:pPr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LowProfileTire.par:1</w:t>
            </w:r>
          </w:p>
        </w:tc>
        <w:tc>
          <w:tcPr>
            <w:tcW w:w="4680" w:type="dxa"/>
          </w:tcPr>
          <w:p w14:paraId="0338B060" w14:textId="5B1F081C" w:rsidR="008A7A2E" w:rsidRPr="008A7A2E" w:rsidRDefault="008A7A2E" w:rsidP="006D5FB5">
            <w:pPr>
              <w:jc w:val="center"/>
              <w:rPr>
                <w:rStyle w:val="Pogrubienie"/>
                <w:b w:val="0"/>
              </w:rPr>
            </w:pPr>
            <w:r w:rsidRPr="008A7A2E">
              <w:rPr>
                <w:rStyle w:val="Pogrubienie"/>
                <w:b w:val="0"/>
              </w:rPr>
              <w:t>Added Volume</w:t>
            </w:r>
          </w:p>
        </w:tc>
      </w:tr>
      <w:bookmarkEnd w:id="3"/>
    </w:tbl>
    <w:p w14:paraId="6AA681BC" w14:textId="77777777" w:rsidR="00816DBB" w:rsidRPr="00816DBB" w:rsidRDefault="00816DBB" w:rsidP="00816DBB"/>
    <w:p w14:paraId="10CBEB62" w14:textId="77777777" w:rsidR="00C63080" w:rsidRDefault="008A7A2E" w:rsidP="00C63080">
      <w:pPr>
        <w:pStyle w:val="Nagwek2"/>
      </w:pPr>
      <w:bookmarkStart w:id="4" w:name="ModelViews"/>
      <w:r>
        <w:t>Widoki modelu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1850"/>
        <w:gridCol w:w="1944"/>
        <w:gridCol w:w="1944"/>
      </w:tblGrid>
      <w:tr w:rsidR="00B07F55" w14:paraId="73EC1A01" w14:textId="77777777" w:rsidTr="008A7A2E">
        <w:tc>
          <w:tcPr>
            <w:tcW w:w="1681" w:type="dxa"/>
            <w:tcBorders>
              <w:bottom w:val="single" w:sz="4" w:space="0" w:color="auto"/>
            </w:tcBorders>
          </w:tcPr>
          <w:p w14:paraId="7A11B928" w14:textId="77777777" w:rsidR="00B07F55" w:rsidRPr="00C63080" w:rsidRDefault="008A7A2E" w:rsidP="006B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Objętość dodana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4F93A55" w14:textId="77777777" w:rsidR="00B07F55" w:rsidRPr="00C63080" w:rsidRDefault="008A7A2E" w:rsidP="006B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Objętość wspólna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383F79AA" w14:textId="77777777" w:rsidR="00B07F55" w:rsidRDefault="008A7A2E" w:rsidP="006B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Objętość usunięta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762B3DBB" w14:textId="77777777" w:rsidR="00B07F55" w:rsidRPr="00C63080" w:rsidRDefault="008A7A2E" w:rsidP="006B11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Zmienione położenie</w:t>
            </w:r>
          </w:p>
        </w:tc>
      </w:tr>
      <w:tr w:rsidR="00B07F55" w14:paraId="57B2C05D" w14:textId="77777777" w:rsidTr="008A7A2E">
        <w:tc>
          <w:tcPr>
            <w:tcW w:w="1681" w:type="dxa"/>
            <w:shd w:val="clear" w:color="auto" w:fill="405980"/>
          </w:tcPr>
          <w:p w14:paraId="43AE87EE" w14:textId="77777777" w:rsidR="00B07F55" w:rsidRDefault="00B07F55" w:rsidP="00C63080"/>
        </w:tc>
        <w:tc>
          <w:tcPr>
            <w:tcW w:w="1850" w:type="dxa"/>
            <w:shd w:val="clear" w:color="auto" w:fill="007200"/>
          </w:tcPr>
          <w:p w14:paraId="19A1A123" w14:textId="77777777" w:rsidR="00B07F55" w:rsidRDefault="00B07F55" w:rsidP="00C63080"/>
        </w:tc>
        <w:tc>
          <w:tcPr>
            <w:tcW w:w="1944" w:type="dxa"/>
            <w:shd w:val="clear" w:color="auto" w:fill="000000"/>
          </w:tcPr>
          <w:p w14:paraId="68AF6FDD" w14:textId="77777777" w:rsidR="00B07F55" w:rsidRDefault="00B07F55" w:rsidP="00C63080"/>
        </w:tc>
        <w:tc>
          <w:tcPr>
            <w:tcW w:w="1944" w:type="dxa"/>
            <w:shd w:val="clear" w:color="auto" w:fill="B20000"/>
          </w:tcPr>
          <w:p w14:paraId="2D635B4F" w14:textId="77777777" w:rsidR="00B07F55" w:rsidRDefault="00B07F55" w:rsidP="00C63080"/>
        </w:tc>
      </w:tr>
    </w:tbl>
    <w:p w14:paraId="7F8A8161" w14:textId="77777777" w:rsidR="00C63080" w:rsidRDefault="00C63080" w:rsidP="00C630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"/>
        <w:gridCol w:w="4122"/>
        <w:gridCol w:w="4373"/>
      </w:tblGrid>
      <w:tr w:rsidR="008A7A2E" w14:paraId="556844EA" w14:textId="77777777" w:rsidTr="008A7A2E">
        <w:tc>
          <w:tcPr>
            <w:tcW w:w="689" w:type="dxa"/>
          </w:tcPr>
          <w:p w14:paraId="4DB9B1AB" w14:textId="77777777" w:rsidR="008A7A2E" w:rsidRPr="00C63080" w:rsidRDefault="008A7A2E" w:rsidP="00C63080">
            <w:pPr>
              <w:jc w:val="center"/>
              <w:rPr>
                <w:rStyle w:val="Pogrubienie"/>
              </w:rPr>
            </w:pPr>
          </w:p>
        </w:tc>
        <w:tc>
          <w:tcPr>
            <w:tcW w:w="3110" w:type="dxa"/>
          </w:tcPr>
          <w:p w14:paraId="67E1CBD4" w14:textId="1C28AB96" w:rsidR="008A7A2E" w:rsidRPr="00C63080" w:rsidRDefault="008A7A2E" w:rsidP="008A7A2E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Dokument odniesienia</w:t>
            </w:r>
          </w:p>
        </w:tc>
        <w:tc>
          <w:tcPr>
            <w:tcW w:w="5551" w:type="dxa"/>
          </w:tcPr>
          <w:p w14:paraId="5C5574A2" w14:textId="5F4B6684" w:rsidR="008A7A2E" w:rsidRPr="00C63080" w:rsidRDefault="008A7A2E" w:rsidP="008A7A2E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Porównanie geometrii</w:t>
            </w:r>
          </w:p>
        </w:tc>
      </w:tr>
      <w:tr w:rsidR="008A7A2E" w14:paraId="17BF5C88" w14:textId="77777777" w:rsidTr="008A7A2E">
        <w:tc>
          <w:tcPr>
            <w:tcW w:w="689" w:type="dxa"/>
          </w:tcPr>
          <w:p w14:paraId="6804CDFE" w14:textId="234D8574" w:rsidR="008A7A2E" w:rsidRPr="00C63080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Widok ISO</w:t>
            </w:r>
          </w:p>
        </w:tc>
        <w:tc>
          <w:tcPr>
            <w:tcW w:w="3110" w:type="dxa"/>
          </w:tcPr>
          <w:p w14:paraId="1B5F75B2" w14:textId="7987FC89" w:rsidR="008A7A2E" w:rsidRDefault="008A7A2E" w:rsidP="008A7A2E">
            <w:pPr>
              <w:jc w:val="center"/>
              <w:rPr>
                <w:rStyle w:val="Pogrubienie"/>
              </w:rPr>
            </w:pPr>
            <w:r>
              <w:rPr>
                <w:noProof/>
              </w:rPr>
              <w:drawing>
                <wp:inline distT="0" distB="0" distL="0" distR="0" wp14:anchorId="70F0141F" wp14:editId="66647CA3">
                  <wp:extent cx="2060575" cy="2060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206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14:paraId="38330123" w14:textId="26D8AAA3" w:rsidR="008A7A2E" w:rsidRDefault="008A7A2E" w:rsidP="008A7A2E">
            <w:pPr>
              <w:jc w:val="center"/>
              <w:rPr>
                <w:rStyle w:val="Pogrubienie"/>
              </w:rPr>
            </w:pPr>
            <w:r>
              <w:rPr>
                <w:noProof/>
              </w:rPr>
              <w:drawing>
                <wp:inline distT="0" distB="0" distL="0" distR="0" wp14:anchorId="6116F0C7" wp14:editId="2CA7D72E">
                  <wp:extent cx="2060575" cy="2060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206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2E" w14:paraId="5201A5BD" w14:textId="77777777" w:rsidTr="008A7A2E">
        <w:tc>
          <w:tcPr>
            <w:tcW w:w="689" w:type="dxa"/>
          </w:tcPr>
          <w:p w14:paraId="31C86278" w14:textId="24402153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lastRenderedPageBreak/>
              <w:t>Widok z przodu</w:t>
            </w:r>
          </w:p>
        </w:tc>
        <w:tc>
          <w:tcPr>
            <w:tcW w:w="3110" w:type="dxa"/>
          </w:tcPr>
          <w:p w14:paraId="6F766FBB" w14:textId="6F43199C" w:rsidR="008A7A2E" w:rsidRDefault="008A7A2E" w:rsidP="008A7A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3A786B" wp14:editId="757479A1">
                  <wp:extent cx="2197735" cy="21977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14:paraId="2DA9467B" w14:textId="51755B6A" w:rsidR="008A7A2E" w:rsidRDefault="008A7A2E" w:rsidP="008A7A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40C342" wp14:editId="6E77E670">
                  <wp:extent cx="2197735" cy="219773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2E" w14:paraId="60D0E395" w14:textId="77777777" w:rsidTr="008A7A2E">
        <w:tc>
          <w:tcPr>
            <w:tcW w:w="689" w:type="dxa"/>
          </w:tcPr>
          <w:p w14:paraId="052AC8E8" w14:textId="48B7B41A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Widok z lewej strony</w:t>
            </w:r>
          </w:p>
        </w:tc>
        <w:tc>
          <w:tcPr>
            <w:tcW w:w="3110" w:type="dxa"/>
          </w:tcPr>
          <w:p w14:paraId="556A1D6F" w14:textId="37148063" w:rsidR="008A7A2E" w:rsidRDefault="008A7A2E" w:rsidP="008A7A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8E2730" wp14:editId="49CF1374">
                  <wp:extent cx="2334895" cy="2334895"/>
                  <wp:effectExtent l="0" t="0" r="8255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895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14:paraId="62F80B28" w14:textId="5104AA3C" w:rsidR="008A7A2E" w:rsidRDefault="008A7A2E" w:rsidP="008A7A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039511" wp14:editId="4970776A">
                  <wp:extent cx="2334895" cy="2334895"/>
                  <wp:effectExtent l="0" t="0" r="8255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895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A2E" w14:paraId="691FA9AF" w14:textId="77777777" w:rsidTr="008A7A2E">
        <w:tc>
          <w:tcPr>
            <w:tcW w:w="689" w:type="dxa"/>
          </w:tcPr>
          <w:p w14:paraId="576BC056" w14:textId="7EBD9375" w:rsidR="008A7A2E" w:rsidRDefault="008A7A2E" w:rsidP="008A7A2E">
            <w:pPr>
              <w:rPr>
                <w:rStyle w:val="Pogrubienie"/>
              </w:rPr>
            </w:pPr>
            <w:r>
              <w:rPr>
                <w:rStyle w:val="Pogrubienie"/>
              </w:rPr>
              <w:t>Widok z góry</w:t>
            </w:r>
          </w:p>
        </w:tc>
        <w:tc>
          <w:tcPr>
            <w:tcW w:w="3110" w:type="dxa"/>
          </w:tcPr>
          <w:p w14:paraId="5BBE9428" w14:textId="09BBBC43" w:rsidR="008A7A2E" w:rsidRDefault="008A7A2E" w:rsidP="008A7A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3214FC" wp14:editId="478079E6">
                  <wp:extent cx="2480310" cy="24803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10" cy="248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14:paraId="3946B878" w14:textId="32C943A8" w:rsidR="008A7A2E" w:rsidRDefault="008A7A2E" w:rsidP="008A7A2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354F42" wp14:editId="7E3D1149">
                  <wp:extent cx="2480310" cy="24803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10" cy="248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48850" w14:textId="77777777" w:rsidR="00C63080" w:rsidRDefault="00C63080" w:rsidP="00C63080"/>
    <w:bookmarkEnd w:id="4"/>
    <w:p w14:paraId="50AE3815" w14:textId="77777777" w:rsidR="00C63080" w:rsidRDefault="008A7A2E" w:rsidP="00C63080">
      <w:pPr>
        <w:pStyle w:val="Nagwek2"/>
      </w:pPr>
      <w:r>
        <w:t>Użyte opcje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2"/>
        <w:gridCol w:w="6178"/>
      </w:tblGrid>
      <w:tr w:rsidR="004234CF" w14:paraId="0AFD6BAA" w14:textId="77777777" w:rsidTr="00A22812">
        <w:tc>
          <w:tcPr>
            <w:tcW w:w="3172" w:type="dxa"/>
          </w:tcPr>
          <w:p w14:paraId="46AA615C" w14:textId="77777777" w:rsidR="004234CF" w:rsidRPr="004234CF" w:rsidRDefault="008A7A2E" w:rsidP="004234CF">
            <w:pPr>
              <w:rPr>
                <w:rStyle w:val="Pogrubienie"/>
              </w:rPr>
            </w:pPr>
            <w:bookmarkStart w:id="5" w:name="OptionsUsed"/>
            <w:r>
              <w:rPr>
                <w:rStyle w:val="Pogrubienie"/>
              </w:rPr>
              <w:t>Wyrównanie CS odniesienia</w:t>
            </w:r>
          </w:p>
        </w:tc>
        <w:tc>
          <w:tcPr>
            <w:tcW w:w="6178" w:type="dxa"/>
          </w:tcPr>
          <w:p w14:paraId="1165D733" w14:textId="5FACF9F9" w:rsidR="004234CF" w:rsidRDefault="008A7A2E" w:rsidP="004234CF">
            <w:r>
              <w:t>Base</w:t>
            </w:r>
          </w:p>
        </w:tc>
      </w:tr>
      <w:tr w:rsidR="00715B94" w14:paraId="21958EC0" w14:textId="77777777" w:rsidTr="00A22812">
        <w:tc>
          <w:tcPr>
            <w:tcW w:w="3172" w:type="dxa"/>
          </w:tcPr>
          <w:p w14:paraId="37180BB6" w14:textId="77777777" w:rsidR="00715B94" w:rsidRDefault="008A7A2E" w:rsidP="004234CF">
            <w:pPr>
              <w:rPr>
                <w:rStyle w:val="Pogrubienie"/>
              </w:rPr>
            </w:pPr>
            <w:r>
              <w:rPr>
                <w:rStyle w:val="Pogrubienie"/>
              </w:rPr>
              <w:t>Robocze wyrównanie CS</w:t>
            </w:r>
          </w:p>
        </w:tc>
        <w:tc>
          <w:tcPr>
            <w:tcW w:w="6178" w:type="dxa"/>
          </w:tcPr>
          <w:p w14:paraId="30860C60" w14:textId="09FEBC26" w:rsidR="00715B94" w:rsidRDefault="008A7A2E" w:rsidP="004234CF">
            <w:r>
              <w:t>Base</w:t>
            </w:r>
          </w:p>
        </w:tc>
      </w:tr>
      <w:tr w:rsidR="004234CF" w14:paraId="19978436" w14:textId="77777777" w:rsidTr="00A22812">
        <w:tc>
          <w:tcPr>
            <w:tcW w:w="3172" w:type="dxa"/>
          </w:tcPr>
          <w:p w14:paraId="0192275B" w14:textId="77777777" w:rsidR="004234CF" w:rsidRPr="004234CF" w:rsidRDefault="008A7A2E" w:rsidP="004234CF">
            <w:pPr>
              <w:rPr>
                <w:rStyle w:val="Pogrubienie"/>
              </w:rPr>
            </w:pPr>
            <w:r>
              <w:rPr>
                <w:rStyle w:val="Pogrubienie"/>
              </w:rPr>
              <w:t>Tolerancja objętościowa</w:t>
            </w:r>
          </w:p>
        </w:tc>
        <w:tc>
          <w:tcPr>
            <w:tcW w:w="6178" w:type="dxa"/>
          </w:tcPr>
          <w:p w14:paraId="5EFC8C19" w14:textId="0C84A67F" w:rsidR="004234CF" w:rsidRDefault="008A7A2E" w:rsidP="004234CF">
            <w:r>
              <w:t>0,10%</w:t>
            </w:r>
          </w:p>
        </w:tc>
      </w:tr>
      <w:tr w:rsidR="004B524D" w14:paraId="20E416D9" w14:textId="77777777" w:rsidTr="00A22812">
        <w:tc>
          <w:tcPr>
            <w:tcW w:w="3172" w:type="dxa"/>
          </w:tcPr>
          <w:p w14:paraId="64B7C47C" w14:textId="77777777" w:rsidR="004B524D" w:rsidRPr="004234CF" w:rsidRDefault="008A7A2E" w:rsidP="004234CF">
            <w:pPr>
              <w:rPr>
                <w:rStyle w:val="Pogrubienie"/>
              </w:rPr>
            </w:pPr>
            <w:r>
              <w:rPr>
                <w:rStyle w:val="Pogrubienie"/>
              </w:rPr>
              <w:t>Typ dokumentu</w:t>
            </w:r>
          </w:p>
        </w:tc>
        <w:tc>
          <w:tcPr>
            <w:tcW w:w="6178" w:type="dxa"/>
          </w:tcPr>
          <w:p w14:paraId="78F9C413" w14:textId="57F3FB73" w:rsidR="004B524D" w:rsidRDefault="008A7A2E" w:rsidP="004234CF">
            <w:r>
              <w:t>Assembly Document</w:t>
            </w:r>
          </w:p>
        </w:tc>
      </w:tr>
      <w:bookmarkEnd w:id="5"/>
    </w:tbl>
    <w:p w14:paraId="694D45BE" w14:textId="77777777" w:rsidR="004234CF" w:rsidRPr="004234CF" w:rsidRDefault="004234CF" w:rsidP="00304ECA"/>
    <w:sectPr w:rsidR="004234CF" w:rsidRPr="0042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4E"/>
    <w:rsid w:val="0002294E"/>
    <w:rsid w:val="00065C9D"/>
    <w:rsid w:val="0006700B"/>
    <w:rsid w:val="00081F86"/>
    <w:rsid w:val="000A32E9"/>
    <w:rsid w:val="000E78F3"/>
    <w:rsid w:val="00264BE1"/>
    <w:rsid w:val="00304ECA"/>
    <w:rsid w:val="0038016F"/>
    <w:rsid w:val="003C00A2"/>
    <w:rsid w:val="003E7D91"/>
    <w:rsid w:val="004234CF"/>
    <w:rsid w:val="0049329A"/>
    <w:rsid w:val="004B524D"/>
    <w:rsid w:val="005B5E99"/>
    <w:rsid w:val="005E7BD1"/>
    <w:rsid w:val="006A6F6D"/>
    <w:rsid w:val="006B11DF"/>
    <w:rsid w:val="006F4DE9"/>
    <w:rsid w:val="00715B94"/>
    <w:rsid w:val="00752407"/>
    <w:rsid w:val="00816DBB"/>
    <w:rsid w:val="00850B93"/>
    <w:rsid w:val="008A7A2E"/>
    <w:rsid w:val="008C7B27"/>
    <w:rsid w:val="00975DD0"/>
    <w:rsid w:val="00A22812"/>
    <w:rsid w:val="00A90BFA"/>
    <w:rsid w:val="00AC1B41"/>
    <w:rsid w:val="00AF6E2D"/>
    <w:rsid w:val="00B07F55"/>
    <w:rsid w:val="00C63080"/>
    <w:rsid w:val="00D215A6"/>
    <w:rsid w:val="00D25306"/>
    <w:rsid w:val="00D5332E"/>
    <w:rsid w:val="00EE74B1"/>
    <w:rsid w:val="00F25330"/>
    <w:rsid w:val="00F429C7"/>
    <w:rsid w:val="00F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7537"/>
  <w15:chartTrackingRefBased/>
  <w15:docId w15:val="{2E3B3913-0578-43A0-A58E-C9E860E4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30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30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C7B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C630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30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630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308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168-AE77-4F96-A359-F015EA01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 Smietana</cp:lastModifiedBy>
  <cp:revision>2</cp:revision>
  <dcterms:created xsi:type="dcterms:W3CDTF">2021-03-01T12:58:00Z</dcterms:created>
  <dcterms:modified xsi:type="dcterms:W3CDTF">2021-03-01T12:58:00Z</dcterms:modified>
</cp:coreProperties>
</file>